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13" w:rsidRPr="004D4088" w:rsidRDefault="004D4088">
      <w:r w:rsidRPr="004D4088">
        <w:rPr>
          <w:rFonts w:hint="eastAsia"/>
          <w:b/>
          <w:u w:val="single"/>
          <w:lang w:eastAsia="zh-HK"/>
        </w:rPr>
        <w:t>Cover page</w:t>
      </w:r>
    </w:p>
    <w:p w:rsidR="004D4088" w:rsidRPr="004D4088" w:rsidRDefault="004D4088" w:rsidP="004D4088">
      <w:pPr>
        <w:rPr>
          <w:lang w:eastAsia="zh-HK"/>
        </w:rPr>
      </w:pPr>
      <w:r w:rsidRPr="004D4088">
        <w:rPr>
          <w:rFonts w:hint="eastAsia"/>
          <w:lang w:eastAsia="zh-HK"/>
        </w:rPr>
        <w:t>W</w:t>
      </w:r>
      <w:r w:rsidRPr="004D4088">
        <w:rPr>
          <w:lang w:eastAsia="zh-HK"/>
        </w:rPr>
        <w:t>eb/Mobile App Accessibility Campaign</w:t>
      </w:r>
    </w:p>
    <w:p w:rsidR="004D4088" w:rsidRPr="004D4088" w:rsidRDefault="004D4088" w:rsidP="004D4088">
      <w:pPr>
        <w:rPr>
          <w:lang w:eastAsia="zh-HK"/>
        </w:rPr>
      </w:pPr>
      <w:r w:rsidRPr="004D4088">
        <w:rPr>
          <w:lang w:eastAsia="zh-HK"/>
        </w:rPr>
        <w:t>Making Digital Content Available for A</w:t>
      </w:r>
      <w:r w:rsidRPr="004D4088">
        <w:rPr>
          <w:rFonts w:hint="eastAsia"/>
          <w:lang w:eastAsia="zh-HK"/>
        </w:rPr>
        <w:t>ll</w:t>
      </w:r>
    </w:p>
    <w:p w:rsidR="004D4088" w:rsidRPr="004D4088" w:rsidRDefault="004D4088" w:rsidP="004D4088"/>
    <w:p w:rsidR="007465BD" w:rsidRPr="004D4088" w:rsidRDefault="004D4088" w:rsidP="004D4088">
      <w:pPr>
        <w:rPr>
          <w:lang w:eastAsia="zh-HK"/>
        </w:rPr>
      </w:pPr>
      <w:r w:rsidRPr="004D4088">
        <w:rPr>
          <w:rFonts w:hint="eastAsia"/>
          <w:lang w:eastAsia="zh-HK"/>
        </w:rPr>
        <w:t>O</w:t>
      </w:r>
      <w:r w:rsidRPr="004D4088">
        <w:rPr>
          <w:lang w:eastAsia="zh-HK"/>
        </w:rPr>
        <w:t>ffice of the Government Chief Information Officer</w:t>
      </w:r>
    </w:p>
    <w:p w:rsidR="004D4088" w:rsidRPr="004D4088" w:rsidRDefault="004D4088" w:rsidP="004D4088">
      <w:pPr>
        <w:rPr>
          <w:lang w:eastAsia="zh-HK"/>
        </w:rPr>
      </w:pPr>
    </w:p>
    <w:p w:rsidR="004D4088" w:rsidRPr="004D4088" w:rsidRDefault="004D4088" w:rsidP="004D4088">
      <w:pPr>
        <w:rPr>
          <w:b/>
          <w:u w:val="single"/>
          <w:lang w:eastAsia="zh-HK"/>
        </w:rPr>
      </w:pPr>
      <w:r w:rsidRPr="004D4088">
        <w:rPr>
          <w:rFonts w:hint="eastAsia"/>
          <w:b/>
          <w:u w:val="single"/>
          <w:lang w:eastAsia="zh-HK"/>
        </w:rPr>
        <w:t>F</w:t>
      </w:r>
      <w:r w:rsidRPr="004D4088">
        <w:rPr>
          <w:b/>
          <w:u w:val="single"/>
          <w:lang w:eastAsia="zh-HK"/>
        </w:rPr>
        <w:t>irst Page</w:t>
      </w:r>
    </w:p>
    <w:p w:rsidR="004D4088" w:rsidRPr="004D4088" w:rsidRDefault="004D4088" w:rsidP="004D4088">
      <w:r w:rsidRPr="004D4088">
        <w:rPr>
          <w:rFonts w:hint="eastAsia"/>
          <w:lang w:eastAsia="zh-HK"/>
        </w:rPr>
        <w:t>W</w:t>
      </w:r>
      <w:r w:rsidRPr="004D4088">
        <w:rPr>
          <w:lang w:eastAsia="zh-HK"/>
        </w:rPr>
        <w:t>hat is Web/Mobile App Accessibility</w:t>
      </w:r>
      <w:r w:rsidRPr="004D4088">
        <w:rPr>
          <w:rFonts w:hint="eastAsia"/>
        </w:rPr>
        <w:t>?</w:t>
      </w:r>
    </w:p>
    <w:p w:rsidR="004D4088" w:rsidRPr="004D4088" w:rsidRDefault="004D4088" w:rsidP="004D4088"/>
    <w:p w:rsidR="004D4088" w:rsidRPr="004D4088" w:rsidRDefault="004D4088" w:rsidP="004D4088">
      <w:pPr>
        <w:rPr>
          <w:lang w:eastAsia="zh-HK"/>
        </w:rPr>
      </w:pPr>
      <w:r w:rsidRPr="004D4088">
        <w:rPr>
          <w:lang w:eastAsia="zh-HK"/>
        </w:rPr>
        <w:t>Web/mobile app accessibility is about whether all people, irrespective of age, race, education or disability, can access all the information and services in websites or mobile applications.</w:t>
      </w:r>
    </w:p>
    <w:p w:rsidR="004D4088" w:rsidRPr="004D4088" w:rsidRDefault="004D4088" w:rsidP="004D4088"/>
    <w:p w:rsidR="00D71970" w:rsidRDefault="004D4088" w:rsidP="004D4088">
      <w:pPr>
        <w:rPr>
          <w:lang w:eastAsia="zh-HK"/>
        </w:rPr>
      </w:pPr>
      <w:r w:rsidRPr="004D4088">
        <w:rPr>
          <w:lang w:eastAsia="zh-HK"/>
        </w:rPr>
        <w:t xml:space="preserve">The </w:t>
      </w:r>
      <w:r w:rsidRPr="004D4088">
        <w:rPr>
          <w:rFonts w:hint="eastAsia"/>
          <w:lang w:eastAsia="zh-HK"/>
        </w:rPr>
        <w:t>G</w:t>
      </w:r>
      <w:r w:rsidRPr="004D4088">
        <w:rPr>
          <w:lang w:eastAsia="zh-HK"/>
        </w:rPr>
        <w:t>overnment has been implementing “Web/Mobile App Accessibility Campaign” t</w:t>
      </w:r>
      <w:r w:rsidR="00D71970">
        <w:rPr>
          <w:lang w:eastAsia="zh-HK"/>
        </w:rPr>
        <w:t>hrough a multi-pronged strategy:</w:t>
      </w:r>
    </w:p>
    <w:p w:rsidR="00D71970" w:rsidRDefault="00D71970" w:rsidP="00D71970">
      <w:pPr>
        <w:pStyle w:val="a4"/>
        <w:numPr>
          <w:ilvl w:val="0"/>
          <w:numId w:val="14"/>
        </w:numPr>
        <w:ind w:leftChars="0"/>
        <w:rPr>
          <w:lang w:eastAsia="zh-HK"/>
        </w:rPr>
      </w:pPr>
      <w:hyperlink r:id="rId5" w:history="1">
        <w:r w:rsidRPr="00D71970">
          <w:rPr>
            <w:lang w:eastAsia="zh-HK"/>
          </w:rPr>
          <w:t>Government Leadership</w:t>
        </w:r>
      </w:hyperlink>
    </w:p>
    <w:p w:rsidR="00D71970" w:rsidRDefault="00D71970" w:rsidP="00D71970">
      <w:pPr>
        <w:pStyle w:val="a4"/>
        <w:numPr>
          <w:ilvl w:val="0"/>
          <w:numId w:val="14"/>
        </w:numPr>
        <w:ind w:leftChars="0"/>
        <w:rPr>
          <w:lang w:eastAsia="zh-HK"/>
        </w:rPr>
      </w:pPr>
      <w:hyperlink r:id="rId6" w:history="1">
        <w:r w:rsidRPr="00D71970">
          <w:rPr>
            <w:lang w:eastAsia="zh-HK"/>
          </w:rPr>
          <w:t>Fostering Awareness</w:t>
        </w:r>
      </w:hyperlink>
    </w:p>
    <w:p w:rsidR="00D71970" w:rsidRDefault="00D71970" w:rsidP="00D71970">
      <w:pPr>
        <w:pStyle w:val="a4"/>
        <w:numPr>
          <w:ilvl w:val="0"/>
          <w:numId w:val="14"/>
        </w:numPr>
        <w:ind w:leftChars="0"/>
        <w:rPr>
          <w:lang w:eastAsia="zh-HK"/>
        </w:rPr>
      </w:pPr>
      <w:hyperlink r:id="rId7" w:history="1">
        <w:r w:rsidRPr="00D71970">
          <w:rPr>
            <w:lang w:eastAsia="zh-HK"/>
          </w:rPr>
          <w:t>Promulgating Guidelines and Tips</w:t>
        </w:r>
      </w:hyperlink>
    </w:p>
    <w:p w:rsidR="00D71970" w:rsidRPr="004D4088" w:rsidRDefault="00D71970" w:rsidP="00D71970">
      <w:pPr>
        <w:pStyle w:val="a4"/>
        <w:numPr>
          <w:ilvl w:val="0"/>
          <w:numId w:val="14"/>
        </w:numPr>
        <w:ind w:leftChars="0"/>
        <w:rPr>
          <w:rFonts w:hint="eastAsia"/>
          <w:lang w:eastAsia="zh-HK"/>
        </w:rPr>
      </w:pPr>
      <w:hyperlink r:id="rId8" w:history="1">
        <w:r w:rsidRPr="00D71970">
          <w:rPr>
            <w:lang w:eastAsia="zh-HK"/>
          </w:rPr>
          <w:t>Nurturing Expertise</w:t>
        </w:r>
      </w:hyperlink>
      <w:bookmarkStart w:id="0" w:name="_GoBack"/>
      <w:bookmarkEnd w:id="0"/>
    </w:p>
    <w:p w:rsidR="004D4088" w:rsidRPr="004D4088" w:rsidRDefault="004D4088" w:rsidP="004D4088">
      <w:pPr>
        <w:rPr>
          <w:lang w:eastAsia="zh-HK"/>
        </w:rPr>
      </w:pPr>
    </w:p>
    <w:p w:rsidR="004D4088" w:rsidRPr="004D4088" w:rsidRDefault="004D4088" w:rsidP="004D4088">
      <w:r w:rsidRPr="004D4088">
        <w:rPr>
          <w:lang w:eastAsia="zh-HK"/>
        </w:rPr>
        <w:t>The strategy aims to:</w:t>
      </w:r>
    </w:p>
    <w:p w:rsidR="004D4088" w:rsidRPr="004D4088" w:rsidRDefault="004D4088" w:rsidP="004D4088">
      <w:pPr>
        <w:pStyle w:val="a4"/>
        <w:numPr>
          <w:ilvl w:val="0"/>
          <w:numId w:val="11"/>
        </w:numPr>
        <w:ind w:leftChars="0"/>
      </w:pPr>
      <w:r w:rsidRPr="004D4088">
        <w:rPr>
          <w:lang w:eastAsia="zh-HK"/>
        </w:rPr>
        <w:t>foster public awareness of web/mobile app accessibility</w:t>
      </w:r>
    </w:p>
    <w:p w:rsidR="004D4088" w:rsidRPr="004D4088" w:rsidRDefault="004D4088" w:rsidP="004D4088">
      <w:pPr>
        <w:pStyle w:val="a4"/>
        <w:numPr>
          <w:ilvl w:val="0"/>
          <w:numId w:val="11"/>
        </w:numPr>
        <w:ind w:leftChars="0"/>
      </w:pPr>
      <w:r w:rsidRPr="004D4088">
        <w:rPr>
          <w:lang w:eastAsia="zh-HK"/>
        </w:rPr>
        <w:t>promote wider adoption of web/mobile app accessibility design by both public and private sectors</w:t>
      </w:r>
    </w:p>
    <w:p w:rsidR="004D4088" w:rsidRPr="004D4088" w:rsidRDefault="004D4088" w:rsidP="004D4088">
      <w:pPr>
        <w:pStyle w:val="a4"/>
        <w:numPr>
          <w:ilvl w:val="0"/>
          <w:numId w:val="11"/>
        </w:numPr>
        <w:ind w:leftChars="0"/>
      </w:pPr>
      <w:r w:rsidRPr="004D4088">
        <w:rPr>
          <w:rFonts w:hint="eastAsia"/>
          <w:lang w:eastAsia="zh-HK"/>
        </w:rPr>
        <w:t>a</w:t>
      </w:r>
      <w:r w:rsidRPr="004D4088">
        <w:rPr>
          <w:lang w:eastAsia="zh-HK"/>
        </w:rPr>
        <w:t xml:space="preserve">ssist IT practitioners and managers </w:t>
      </w:r>
      <w:r w:rsidRPr="004D4088">
        <w:rPr>
          <w:rFonts w:hint="eastAsia"/>
          <w:lang w:eastAsia="zh-HK"/>
        </w:rPr>
        <w:t>in</w:t>
      </w:r>
      <w:r w:rsidRPr="004D4088">
        <w:rPr>
          <w:lang w:eastAsia="zh-HK"/>
        </w:rPr>
        <w:t xml:space="preserve"> understand</w:t>
      </w:r>
      <w:r w:rsidRPr="004D4088">
        <w:rPr>
          <w:rFonts w:hint="eastAsia"/>
          <w:lang w:eastAsia="zh-HK"/>
        </w:rPr>
        <w:t>ing</w:t>
      </w:r>
      <w:r w:rsidRPr="004D4088">
        <w:rPr>
          <w:lang w:eastAsia="zh-HK"/>
        </w:rPr>
        <w:t xml:space="preserve"> the related guidelines</w:t>
      </w:r>
    </w:p>
    <w:p w:rsidR="004D4088" w:rsidRPr="004D4088" w:rsidRDefault="004D4088" w:rsidP="004D4088"/>
    <w:p w:rsidR="004D4088" w:rsidRPr="004D4088" w:rsidRDefault="004D4088" w:rsidP="004D4088">
      <w:r w:rsidRPr="004D4088">
        <w:rPr>
          <w:rFonts w:hint="eastAsia"/>
          <w:lang w:eastAsia="zh-HK"/>
        </w:rPr>
        <w:t>M</w:t>
      </w:r>
      <w:r w:rsidRPr="004D4088">
        <w:rPr>
          <w:lang w:eastAsia="zh-HK"/>
        </w:rPr>
        <w:t xml:space="preserve">ore information about </w:t>
      </w:r>
      <w:r w:rsidR="005C7261">
        <w:rPr>
          <w:lang w:eastAsia="zh-HK"/>
        </w:rPr>
        <w:t>W</w:t>
      </w:r>
      <w:r w:rsidRPr="004D4088">
        <w:rPr>
          <w:lang w:eastAsia="zh-HK"/>
        </w:rPr>
        <w:t>eb/</w:t>
      </w:r>
      <w:r w:rsidR="005C7261">
        <w:rPr>
          <w:lang w:eastAsia="zh-HK"/>
        </w:rPr>
        <w:t>M</w:t>
      </w:r>
      <w:r w:rsidRPr="004D4088">
        <w:rPr>
          <w:lang w:eastAsia="zh-HK"/>
        </w:rPr>
        <w:t xml:space="preserve">obile </w:t>
      </w:r>
      <w:r w:rsidR="005C7261">
        <w:rPr>
          <w:lang w:eastAsia="zh-HK"/>
        </w:rPr>
        <w:t>A</w:t>
      </w:r>
      <w:r w:rsidRPr="004D4088">
        <w:rPr>
          <w:lang w:eastAsia="zh-HK"/>
        </w:rPr>
        <w:t xml:space="preserve">pp </w:t>
      </w:r>
      <w:r w:rsidR="005C7261">
        <w:rPr>
          <w:lang w:eastAsia="zh-HK"/>
        </w:rPr>
        <w:t>A</w:t>
      </w:r>
      <w:r w:rsidRPr="004D4088">
        <w:rPr>
          <w:lang w:eastAsia="zh-HK"/>
        </w:rPr>
        <w:t>ccessibility:</w:t>
      </w:r>
    </w:p>
    <w:p w:rsidR="004D4088" w:rsidRPr="004D4088" w:rsidRDefault="004D4088" w:rsidP="004D4088">
      <w:pPr>
        <w:rPr>
          <w:rStyle w:val="a5"/>
          <w:color w:val="auto"/>
        </w:rPr>
      </w:pPr>
      <w:proofErr w:type="spellStart"/>
      <w:r w:rsidRPr="004D4088">
        <w:rPr>
          <w:rFonts w:hint="eastAsia"/>
          <w:lang w:eastAsia="zh-HK"/>
        </w:rPr>
        <w:t>Webforall</w:t>
      </w:r>
      <w:proofErr w:type="spellEnd"/>
      <w:r w:rsidRPr="004D4088">
        <w:rPr>
          <w:rFonts w:hint="eastAsia"/>
          <w:lang w:eastAsia="zh-HK"/>
        </w:rPr>
        <w:t xml:space="preserve"> Portal</w:t>
      </w:r>
      <w:r w:rsidR="00AE1B34">
        <w:rPr>
          <w:lang w:eastAsia="zh-HK"/>
        </w:rPr>
        <w:t xml:space="preserve"> </w:t>
      </w:r>
      <w:hyperlink r:id="rId9" w:history="1">
        <w:r w:rsidRPr="004D4088">
          <w:rPr>
            <w:rStyle w:val="a5"/>
            <w:color w:val="auto"/>
          </w:rPr>
          <w:t>www.webforall.gov.hk</w:t>
        </w:r>
      </w:hyperlink>
    </w:p>
    <w:p w:rsidR="004D4088" w:rsidRPr="00AE1B34" w:rsidRDefault="004D4088" w:rsidP="004D4088">
      <w:pPr>
        <w:rPr>
          <w:b/>
          <w:u w:val="single"/>
          <w:lang w:eastAsia="zh-HK"/>
        </w:rPr>
      </w:pPr>
    </w:p>
    <w:p w:rsidR="004D4088" w:rsidRPr="004D4088" w:rsidRDefault="004D4088" w:rsidP="004D4088">
      <w:pPr>
        <w:rPr>
          <w:b/>
          <w:u w:val="single"/>
          <w:lang w:eastAsia="zh-HK"/>
        </w:rPr>
      </w:pPr>
      <w:r w:rsidRPr="004D4088">
        <w:rPr>
          <w:rFonts w:hint="eastAsia"/>
          <w:b/>
          <w:u w:val="single"/>
          <w:lang w:eastAsia="zh-HK"/>
        </w:rPr>
        <w:t>S</w:t>
      </w:r>
      <w:r w:rsidRPr="004D4088">
        <w:rPr>
          <w:b/>
          <w:u w:val="single"/>
          <w:lang w:eastAsia="zh-HK"/>
        </w:rPr>
        <w:t>econd Page</w:t>
      </w:r>
    </w:p>
    <w:p w:rsidR="004D4088" w:rsidRPr="004D4088" w:rsidRDefault="004D4088" w:rsidP="004D4088">
      <w:r w:rsidRPr="004D4088">
        <w:rPr>
          <w:rFonts w:hint="eastAsia"/>
          <w:lang w:eastAsia="zh-HK"/>
        </w:rPr>
        <w:t>W</w:t>
      </w:r>
      <w:r w:rsidRPr="004D4088">
        <w:rPr>
          <w:lang w:eastAsia="zh-HK"/>
        </w:rPr>
        <w:t xml:space="preserve">hat are the </w:t>
      </w:r>
      <w:r w:rsidR="00AE1B34">
        <w:rPr>
          <w:lang w:eastAsia="zh-HK"/>
        </w:rPr>
        <w:t>B</w:t>
      </w:r>
      <w:r w:rsidRPr="004D4088">
        <w:rPr>
          <w:lang w:eastAsia="zh-HK"/>
        </w:rPr>
        <w:t xml:space="preserve">enefits of </w:t>
      </w:r>
      <w:r w:rsidR="00AE1B34">
        <w:rPr>
          <w:lang w:eastAsia="zh-HK"/>
        </w:rPr>
        <w:t>A</w:t>
      </w:r>
      <w:r w:rsidRPr="004D4088">
        <w:rPr>
          <w:lang w:eastAsia="zh-HK"/>
        </w:rPr>
        <w:t xml:space="preserve">dopting </w:t>
      </w:r>
      <w:r w:rsidR="00AE1B34">
        <w:rPr>
          <w:lang w:eastAsia="zh-HK"/>
        </w:rPr>
        <w:t>A</w:t>
      </w:r>
      <w:r w:rsidRPr="004D4088">
        <w:rPr>
          <w:lang w:eastAsia="zh-HK"/>
        </w:rPr>
        <w:t xml:space="preserve">ccessibility </w:t>
      </w:r>
      <w:r w:rsidR="00AE1B34">
        <w:rPr>
          <w:lang w:eastAsia="zh-HK"/>
        </w:rPr>
        <w:t>D</w:t>
      </w:r>
      <w:r w:rsidRPr="004D4088">
        <w:rPr>
          <w:lang w:eastAsia="zh-HK"/>
        </w:rPr>
        <w:t>esign?</w:t>
      </w:r>
    </w:p>
    <w:p w:rsidR="004D4088" w:rsidRPr="004D4088" w:rsidRDefault="004D4088" w:rsidP="004D4088">
      <w:pPr>
        <w:pStyle w:val="a4"/>
        <w:numPr>
          <w:ilvl w:val="0"/>
          <w:numId w:val="12"/>
        </w:numPr>
        <w:ind w:leftChars="0" w:left="503" w:hanging="503"/>
      </w:pPr>
      <w:r w:rsidRPr="004D4088">
        <w:rPr>
          <w:rFonts w:hint="eastAsia"/>
          <w:lang w:eastAsia="zh-HK"/>
        </w:rPr>
        <w:t>E</w:t>
      </w:r>
      <w:r w:rsidRPr="004D4088">
        <w:rPr>
          <w:lang w:eastAsia="zh-HK"/>
        </w:rPr>
        <w:t>qual opportunities for everyone</w:t>
      </w:r>
    </w:p>
    <w:p w:rsidR="004D4088" w:rsidRPr="004D4088" w:rsidRDefault="004D4088" w:rsidP="004D4088">
      <w:pPr>
        <w:pStyle w:val="a4"/>
        <w:numPr>
          <w:ilvl w:val="0"/>
          <w:numId w:val="12"/>
        </w:numPr>
        <w:ind w:leftChars="0" w:left="503" w:hanging="503"/>
      </w:pPr>
      <w:r w:rsidRPr="004D4088">
        <w:rPr>
          <w:lang w:eastAsia="zh-HK"/>
        </w:rPr>
        <w:t>Open up potential markets</w:t>
      </w:r>
    </w:p>
    <w:p w:rsidR="004D4088" w:rsidRPr="004D4088" w:rsidRDefault="004D4088" w:rsidP="004D4088">
      <w:pPr>
        <w:pStyle w:val="a4"/>
        <w:numPr>
          <w:ilvl w:val="0"/>
          <w:numId w:val="12"/>
        </w:numPr>
        <w:ind w:leftChars="0" w:left="503" w:hanging="503"/>
      </w:pPr>
      <w:r w:rsidRPr="004D4088">
        <w:rPr>
          <w:rFonts w:hint="eastAsia"/>
          <w:lang w:eastAsia="zh-HK"/>
        </w:rPr>
        <w:t>Rank</w:t>
      </w:r>
      <w:r w:rsidRPr="004D4088">
        <w:rPr>
          <w:lang w:eastAsia="zh-HK"/>
        </w:rPr>
        <w:t xml:space="preserve"> more prominent</w:t>
      </w:r>
      <w:r w:rsidRPr="004D4088">
        <w:rPr>
          <w:rFonts w:hint="eastAsia"/>
          <w:lang w:eastAsia="zh-HK"/>
        </w:rPr>
        <w:t>ly</w:t>
      </w:r>
      <w:r w:rsidRPr="004D4088">
        <w:rPr>
          <w:lang w:eastAsia="zh-HK"/>
        </w:rPr>
        <w:t xml:space="preserve"> in search result</w:t>
      </w:r>
    </w:p>
    <w:p w:rsidR="004D4088" w:rsidRPr="004D4088" w:rsidRDefault="004D4088" w:rsidP="004D4088">
      <w:pPr>
        <w:pStyle w:val="a4"/>
        <w:numPr>
          <w:ilvl w:val="0"/>
          <w:numId w:val="12"/>
        </w:numPr>
        <w:ind w:leftChars="0" w:left="503" w:hanging="503"/>
        <w:rPr>
          <w:lang w:eastAsia="zh-HK"/>
        </w:rPr>
      </w:pPr>
      <w:r w:rsidRPr="004D4088">
        <w:rPr>
          <w:lang w:eastAsia="zh-HK"/>
        </w:rPr>
        <w:t>Fulfil legal and social responsibilities</w:t>
      </w:r>
    </w:p>
    <w:p w:rsidR="004D4088" w:rsidRPr="004D4088" w:rsidRDefault="004D4088" w:rsidP="004D4088">
      <w:pPr>
        <w:rPr>
          <w:b/>
          <w:u w:val="single"/>
          <w:lang w:eastAsia="zh-HK"/>
        </w:rPr>
      </w:pPr>
    </w:p>
    <w:p w:rsidR="004D4088" w:rsidRPr="004D4088" w:rsidRDefault="004D4088" w:rsidP="004D4088">
      <w:pPr>
        <w:rPr>
          <w:lang w:eastAsia="zh-HK"/>
        </w:rPr>
      </w:pPr>
      <w:r w:rsidRPr="004D4088">
        <w:rPr>
          <w:rFonts w:hint="eastAsia"/>
          <w:lang w:eastAsia="zh-HK"/>
        </w:rPr>
        <w:t>C</w:t>
      </w:r>
      <w:r w:rsidRPr="004D4088">
        <w:rPr>
          <w:lang w:eastAsia="zh-HK"/>
        </w:rPr>
        <w:t>ommon Pitfalls</w:t>
      </w:r>
      <w:r w:rsidRPr="004D4088">
        <w:rPr>
          <w:b/>
          <w:lang w:eastAsia="zh-HK"/>
        </w:rPr>
        <w:t xml:space="preserve"> </w:t>
      </w:r>
      <w:r w:rsidRPr="004D4088">
        <w:rPr>
          <w:lang w:eastAsia="zh-HK"/>
        </w:rPr>
        <w:t>in Implementation of Accessible Website/Mobile Application:</w:t>
      </w:r>
    </w:p>
    <w:p w:rsidR="004D4088" w:rsidRPr="004D4088" w:rsidRDefault="004D4088" w:rsidP="004D4088">
      <w:pPr>
        <w:pStyle w:val="a4"/>
        <w:numPr>
          <w:ilvl w:val="0"/>
          <w:numId w:val="4"/>
        </w:numPr>
        <w:ind w:leftChars="0"/>
      </w:pPr>
      <w:r w:rsidRPr="004D4088">
        <w:rPr>
          <w:lang w:eastAsia="zh-HK"/>
        </w:rPr>
        <w:t>Absence of</w:t>
      </w:r>
      <w:r w:rsidRPr="004D4088">
        <w:t xml:space="preserve"> text alternative</w:t>
      </w:r>
      <w:r w:rsidRPr="004D4088">
        <w:rPr>
          <w:rFonts w:hint="eastAsia"/>
        </w:rPr>
        <w:t xml:space="preserve"> of</w:t>
      </w:r>
      <w:r w:rsidRPr="004D4088">
        <w:t xml:space="preserve"> image content </w:t>
      </w:r>
      <w:bookmarkStart w:id="1" w:name="OLE_LINK66"/>
      <w:bookmarkStart w:id="2" w:name="OLE_LINK67"/>
      <w:bookmarkStart w:id="3" w:name="OLE_LINK68"/>
      <w:bookmarkStart w:id="4" w:name="OLE_LINK69"/>
      <w:bookmarkStart w:id="5" w:name="OLE_LINK70"/>
      <w:bookmarkStart w:id="6" w:name="OLE_LINK71"/>
      <w:r w:rsidRPr="004D4088">
        <w:rPr>
          <w:rFonts w:ascii="Times New Roman" w:hAnsi="Times New Roman" w:cs="Times New Roman"/>
        </w:rPr>
        <w:t>–</w:t>
      </w:r>
      <w:bookmarkEnd w:id="1"/>
      <w:bookmarkEnd w:id="2"/>
      <w:bookmarkEnd w:id="3"/>
      <w:bookmarkEnd w:id="4"/>
      <w:bookmarkEnd w:id="5"/>
      <w:bookmarkEnd w:id="6"/>
      <w:r w:rsidRPr="004D4088">
        <w:rPr>
          <w:rFonts w:hint="eastAsia"/>
        </w:rPr>
        <w:t xml:space="preserve"> </w:t>
      </w:r>
      <w:r w:rsidRPr="004D4088">
        <w:t>visually impaired persons cannot perceive the image content by screen readers</w:t>
      </w:r>
    </w:p>
    <w:p w:rsidR="004D4088" w:rsidRPr="004D4088" w:rsidRDefault="004D4088" w:rsidP="004D4088">
      <w:pPr>
        <w:pStyle w:val="a4"/>
        <w:numPr>
          <w:ilvl w:val="0"/>
          <w:numId w:val="4"/>
        </w:numPr>
        <w:ind w:leftChars="0"/>
      </w:pPr>
      <w:r w:rsidRPr="004D4088">
        <w:t>Absence of subtitles or sign language for videos – hearing impaired persons cannot understand the content</w:t>
      </w:r>
    </w:p>
    <w:p w:rsidR="004D4088" w:rsidRDefault="004D4088" w:rsidP="004D4088">
      <w:pPr>
        <w:pStyle w:val="a4"/>
        <w:numPr>
          <w:ilvl w:val="0"/>
          <w:numId w:val="4"/>
        </w:numPr>
        <w:ind w:leftChars="0"/>
      </w:pPr>
      <w:r w:rsidRPr="004D4088">
        <w:rPr>
          <w:rFonts w:hint="eastAsia"/>
          <w:lang w:eastAsia="zh-HK"/>
        </w:rPr>
        <w:t xml:space="preserve">Links not </w:t>
      </w:r>
      <w:bookmarkStart w:id="7" w:name="OLE_LINK76"/>
      <w:bookmarkStart w:id="8" w:name="OLE_LINK77"/>
      <w:bookmarkStart w:id="9" w:name="OLE_LINK78"/>
      <w:bookmarkStart w:id="10" w:name="OLE_LINK79"/>
      <w:r w:rsidRPr="004D4088">
        <w:rPr>
          <w:rFonts w:hint="eastAsia"/>
          <w:lang w:eastAsia="zh-HK"/>
        </w:rPr>
        <w:t>keyboard accessible</w:t>
      </w:r>
      <w:r w:rsidRPr="004D4088">
        <w:rPr>
          <w:lang w:eastAsia="zh-HK"/>
        </w:rPr>
        <w:t xml:space="preserve"> </w:t>
      </w:r>
      <w:bookmarkStart w:id="11" w:name="OLE_LINK74"/>
      <w:bookmarkStart w:id="12" w:name="OLE_LINK75"/>
      <w:bookmarkEnd w:id="7"/>
      <w:bookmarkEnd w:id="8"/>
      <w:bookmarkEnd w:id="9"/>
      <w:bookmarkEnd w:id="10"/>
      <w:r w:rsidRPr="004D4088">
        <w:rPr>
          <w:lang w:eastAsia="zh-HK"/>
        </w:rPr>
        <w:t>–</w:t>
      </w:r>
      <w:bookmarkEnd w:id="11"/>
      <w:bookmarkEnd w:id="12"/>
      <w:r w:rsidRPr="004D4088">
        <w:rPr>
          <w:lang w:eastAsia="zh-HK"/>
        </w:rPr>
        <w:t xml:space="preserve"> physically/visually impaired persons cannot access </w:t>
      </w:r>
      <w:r w:rsidRPr="004D4088">
        <w:rPr>
          <w:rFonts w:hint="eastAsia"/>
          <w:lang w:eastAsia="zh-HK"/>
        </w:rPr>
        <w:t>linked</w:t>
      </w:r>
      <w:r w:rsidRPr="004D4088">
        <w:rPr>
          <w:lang w:eastAsia="zh-HK"/>
        </w:rPr>
        <w:t xml:space="preserve"> items with keyboards or assistive tools</w:t>
      </w:r>
    </w:p>
    <w:p w:rsidR="004D4088" w:rsidRPr="00AE1B34" w:rsidRDefault="004D4088" w:rsidP="004D4088">
      <w:pPr>
        <w:pStyle w:val="a4"/>
        <w:numPr>
          <w:ilvl w:val="0"/>
          <w:numId w:val="4"/>
        </w:numPr>
        <w:ind w:leftChars="0"/>
        <w:rPr>
          <w:rStyle w:val="a5"/>
          <w:color w:val="auto"/>
          <w:u w:val="none"/>
        </w:rPr>
      </w:pPr>
      <w:r w:rsidRPr="004D4088">
        <w:rPr>
          <w:rFonts w:hint="eastAsia"/>
          <w:lang w:eastAsia="zh-HK"/>
        </w:rPr>
        <w:t>C</w:t>
      </w:r>
      <w:r w:rsidRPr="004D4088">
        <w:rPr>
          <w:lang w:eastAsia="zh-HK"/>
        </w:rPr>
        <w:t xml:space="preserve">ontent presented in images or </w:t>
      </w:r>
      <w:r w:rsidRPr="004D4088">
        <w:rPr>
          <w:rFonts w:hint="eastAsia"/>
          <w:lang w:eastAsia="zh-HK"/>
        </w:rPr>
        <w:t>symbols</w:t>
      </w:r>
      <w:r w:rsidRPr="004D4088">
        <w:rPr>
          <w:lang w:eastAsia="zh-HK"/>
        </w:rPr>
        <w:t xml:space="preserve"> only –</w:t>
      </w:r>
      <w:r w:rsidRPr="004D4088">
        <w:rPr>
          <w:rFonts w:hint="eastAsia"/>
          <w:lang w:eastAsia="zh-HK"/>
        </w:rPr>
        <w:t xml:space="preserve"> cognitive</w:t>
      </w:r>
      <w:r w:rsidRPr="004D4088">
        <w:rPr>
          <w:lang w:eastAsia="zh-HK"/>
        </w:rPr>
        <w:t>ly</w:t>
      </w:r>
      <w:r w:rsidRPr="004D4088">
        <w:rPr>
          <w:rFonts w:hint="eastAsia"/>
          <w:lang w:eastAsia="zh-HK"/>
        </w:rPr>
        <w:t xml:space="preserve"> impair</w:t>
      </w:r>
      <w:r w:rsidRPr="004D4088">
        <w:rPr>
          <w:lang w:eastAsia="zh-HK"/>
        </w:rPr>
        <w:t>ed persons</w:t>
      </w:r>
      <w:r w:rsidRPr="004D4088">
        <w:rPr>
          <w:rFonts w:hint="eastAsia"/>
          <w:lang w:eastAsia="zh-HK"/>
        </w:rPr>
        <w:t xml:space="preserve"> </w:t>
      </w:r>
      <w:r w:rsidRPr="004D4088">
        <w:rPr>
          <w:lang w:eastAsia="zh-HK"/>
        </w:rPr>
        <w:t xml:space="preserve">can hardly </w:t>
      </w:r>
      <w:r w:rsidRPr="004D4088">
        <w:rPr>
          <w:rFonts w:hint="eastAsia"/>
          <w:lang w:eastAsia="zh-HK"/>
        </w:rPr>
        <w:t xml:space="preserve">understand </w:t>
      </w:r>
      <w:r w:rsidRPr="004D4088">
        <w:rPr>
          <w:rFonts w:hint="eastAsia"/>
          <w:lang w:eastAsia="zh-HK"/>
        </w:rPr>
        <w:lastRenderedPageBreak/>
        <w:t>the meaning</w:t>
      </w:r>
    </w:p>
    <w:p w:rsidR="007C0FCF" w:rsidRPr="004D4088" w:rsidRDefault="007C0FCF" w:rsidP="00D31BE6">
      <w:pPr>
        <w:rPr>
          <w:b/>
          <w:u w:val="single"/>
        </w:rPr>
      </w:pPr>
    </w:p>
    <w:sectPr w:rsidR="007C0FCF" w:rsidRPr="004D4088" w:rsidSect="00607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AD0"/>
    <w:multiLevelType w:val="hybridMultilevel"/>
    <w:tmpl w:val="59988AB8"/>
    <w:lvl w:ilvl="0" w:tplc="75CEDA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B5B3F"/>
    <w:multiLevelType w:val="hybridMultilevel"/>
    <w:tmpl w:val="ADF646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C0AF4"/>
    <w:multiLevelType w:val="hybridMultilevel"/>
    <w:tmpl w:val="DEE47CFA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F03D7"/>
    <w:multiLevelType w:val="hybridMultilevel"/>
    <w:tmpl w:val="056E9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7F4B2A"/>
    <w:multiLevelType w:val="hybridMultilevel"/>
    <w:tmpl w:val="AE800392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610BDB"/>
    <w:multiLevelType w:val="hybridMultilevel"/>
    <w:tmpl w:val="13503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52CEC"/>
    <w:multiLevelType w:val="hybridMultilevel"/>
    <w:tmpl w:val="094E3E22"/>
    <w:lvl w:ilvl="0" w:tplc="8A904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0C58A7"/>
    <w:multiLevelType w:val="hybridMultilevel"/>
    <w:tmpl w:val="A31E54A2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9D7A08"/>
    <w:multiLevelType w:val="hybridMultilevel"/>
    <w:tmpl w:val="970E8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8B0D5F"/>
    <w:multiLevelType w:val="hybridMultilevel"/>
    <w:tmpl w:val="6A14E0EA"/>
    <w:lvl w:ilvl="0" w:tplc="A9E6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A662E"/>
    <w:multiLevelType w:val="hybridMultilevel"/>
    <w:tmpl w:val="6A06D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522868"/>
    <w:multiLevelType w:val="hybridMultilevel"/>
    <w:tmpl w:val="EF7E4806"/>
    <w:lvl w:ilvl="0" w:tplc="35625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C6183A"/>
    <w:multiLevelType w:val="hybridMultilevel"/>
    <w:tmpl w:val="60FE60AE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625F14"/>
    <w:multiLevelType w:val="hybridMultilevel"/>
    <w:tmpl w:val="8AA2F63C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F"/>
    <w:rsid w:val="00004921"/>
    <w:rsid w:val="00032098"/>
    <w:rsid w:val="000408BD"/>
    <w:rsid w:val="0008761D"/>
    <w:rsid w:val="000A20F5"/>
    <w:rsid w:val="000B11E6"/>
    <w:rsid w:val="000B28A7"/>
    <w:rsid w:val="000B71E5"/>
    <w:rsid w:val="000C177C"/>
    <w:rsid w:val="000C3FB9"/>
    <w:rsid w:val="000E0E24"/>
    <w:rsid w:val="000E666C"/>
    <w:rsid w:val="001161EE"/>
    <w:rsid w:val="0012576A"/>
    <w:rsid w:val="00134603"/>
    <w:rsid w:val="0016562A"/>
    <w:rsid w:val="00174AA8"/>
    <w:rsid w:val="00184ABD"/>
    <w:rsid w:val="001A01EB"/>
    <w:rsid w:val="001A67BA"/>
    <w:rsid w:val="001B7161"/>
    <w:rsid w:val="001C114A"/>
    <w:rsid w:val="001D4EDE"/>
    <w:rsid w:val="00206098"/>
    <w:rsid w:val="002125CB"/>
    <w:rsid w:val="00212BD9"/>
    <w:rsid w:val="00216521"/>
    <w:rsid w:val="0022460F"/>
    <w:rsid w:val="0026528E"/>
    <w:rsid w:val="00271943"/>
    <w:rsid w:val="002759AE"/>
    <w:rsid w:val="002A66DE"/>
    <w:rsid w:val="002D2C7D"/>
    <w:rsid w:val="003009EB"/>
    <w:rsid w:val="00305C7A"/>
    <w:rsid w:val="00305D99"/>
    <w:rsid w:val="00326B50"/>
    <w:rsid w:val="00336995"/>
    <w:rsid w:val="00351456"/>
    <w:rsid w:val="00366279"/>
    <w:rsid w:val="00374792"/>
    <w:rsid w:val="003760DA"/>
    <w:rsid w:val="003769CA"/>
    <w:rsid w:val="0038668B"/>
    <w:rsid w:val="003913F2"/>
    <w:rsid w:val="003A0C90"/>
    <w:rsid w:val="003A45EA"/>
    <w:rsid w:val="003C3F28"/>
    <w:rsid w:val="003D1FC1"/>
    <w:rsid w:val="004019A6"/>
    <w:rsid w:val="00404070"/>
    <w:rsid w:val="004153E9"/>
    <w:rsid w:val="00420E96"/>
    <w:rsid w:val="004221C1"/>
    <w:rsid w:val="00443640"/>
    <w:rsid w:val="00450E51"/>
    <w:rsid w:val="004767A7"/>
    <w:rsid w:val="004A10E1"/>
    <w:rsid w:val="004A7FB7"/>
    <w:rsid w:val="004B1CE8"/>
    <w:rsid w:val="004D4007"/>
    <w:rsid w:val="004D4088"/>
    <w:rsid w:val="004E69A1"/>
    <w:rsid w:val="004F0B00"/>
    <w:rsid w:val="005079B1"/>
    <w:rsid w:val="0053674C"/>
    <w:rsid w:val="00544FD5"/>
    <w:rsid w:val="00551E9A"/>
    <w:rsid w:val="005613F6"/>
    <w:rsid w:val="005726B0"/>
    <w:rsid w:val="00582052"/>
    <w:rsid w:val="00582733"/>
    <w:rsid w:val="0059743A"/>
    <w:rsid w:val="005A36D9"/>
    <w:rsid w:val="005A4DC1"/>
    <w:rsid w:val="005A7ABC"/>
    <w:rsid w:val="005C7261"/>
    <w:rsid w:val="005D332C"/>
    <w:rsid w:val="005D5754"/>
    <w:rsid w:val="005D57CF"/>
    <w:rsid w:val="00607E1A"/>
    <w:rsid w:val="0062182B"/>
    <w:rsid w:val="00623C0B"/>
    <w:rsid w:val="006410FD"/>
    <w:rsid w:val="006442DC"/>
    <w:rsid w:val="00645250"/>
    <w:rsid w:val="00663D9F"/>
    <w:rsid w:val="00675FED"/>
    <w:rsid w:val="00681C1F"/>
    <w:rsid w:val="00686A09"/>
    <w:rsid w:val="00695149"/>
    <w:rsid w:val="006A4E07"/>
    <w:rsid w:val="006A63A2"/>
    <w:rsid w:val="006A742C"/>
    <w:rsid w:val="006C7320"/>
    <w:rsid w:val="006E7A9B"/>
    <w:rsid w:val="00715E2D"/>
    <w:rsid w:val="00731BC8"/>
    <w:rsid w:val="007465BD"/>
    <w:rsid w:val="0076381B"/>
    <w:rsid w:val="00775747"/>
    <w:rsid w:val="007855E2"/>
    <w:rsid w:val="007A5AC7"/>
    <w:rsid w:val="007B1D56"/>
    <w:rsid w:val="007B2509"/>
    <w:rsid w:val="007C0FCF"/>
    <w:rsid w:val="007C14C5"/>
    <w:rsid w:val="007C1524"/>
    <w:rsid w:val="007C1ED9"/>
    <w:rsid w:val="007C6C9A"/>
    <w:rsid w:val="007E00CC"/>
    <w:rsid w:val="007E0196"/>
    <w:rsid w:val="007F11E1"/>
    <w:rsid w:val="007F4689"/>
    <w:rsid w:val="008179AC"/>
    <w:rsid w:val="00825407"/>
    <w:rsid w:val="00835F47"/>
    <w:rsid w:val="008627D0"/>
    <w:rsid w:val="008727FD"/>
    <w:rsid w:val="008774D4"/>
    <w:rsid w:val="0088376B"/>
    <w:rsid w:val="00885704"/>
    <w:rsid w:val="008879E1"/>
    <w:rsid w:val="008C4C71"/>
    <w:rsid w:val="008D7350"/>
    <w:rsid w:val="00906C80"/>
    <w:rsid w:val="00907340"/>
    <w:rsid w:val="009518B4"/>
    <w:rsid w:val="009527C8"/>
    <w:rsid w:val="009A5354"/>
    <w:rsid w:val="009C058C"/>
    <w:rsid w:val="009F008E"/>
    <w:rsid w:val="009F51C2"/>
    <w:rsid w:val="00A14A3A"/>
    <w:rsid w:val="00A41A45"/>
    <w:rsid w:val="00A44521"/>
    <w:rsid w:val="00A455F0"/>
    <w:rsid w:val="00A507B0"/>
    <w:rsid w:val="00A64E3D"/>
    <w:rsid w:val="00A77094"/>
    <w:rsid w:val="00AA0A41"/>
    <w:rsid w:val="00AA32AF"/>
    <w:rsid w:val="00AA5A7D"/>
    <w:rsid w:val="00AC6A49"/>
    <w:rsid w:val="00AD3A61"/>
    <w:rsid w:val="00AE1B34"/>
    <w:rsid w:val="00AE4E69"/>
    <w:rsid w:val="00AF4B7B"/>
    <w:rsid w:val="00B23974"/>
    <w:rsid w:val="00B6487E"/>
    <w:rsid w:val="00B77C32"/>
    <w:rsid w:val="00BB3360"/>
    <w:rsid w:val="00BD5A85"/>
    <w:rsid w:val="00C274DD"/>
    <w:rsid w:val="00C371AC"/>
    <w:rsid w:val="00CA3ED8"/>
    <w:rsid w:val="00CA4A79"/>
    <w:rsid w:val="00CB786E"/>
    <w:rsid w:val="00CC5C64"/>
    <w:rsid w:val="00D15155"/>
    <w:rsid w:val="00D2408B"/>
    <w:rsid w:val="00D31BE6"/>
    <w:rsid w:val="00D62A4C"/>
    <w:rsid w:val="00D71970"/>
    <w:rsid w:val="00D71D41"/>
    <w:rsid w:val="00D72FCB"/>
    <w:rsid w:val="00D80E4E"/>
    <w:rsid w:val="00D96CB0"/>
    <w:rsid w:val="00DC6723"/>
    <w:rsid w:val="00DC6A5A"/>
    <w:rsid w:val="00DD1235"/>
    <w:rsid w:val="00DE14FD"/>
    <w:rsid w:val="00DF7EF0"/>
    <w:rsid w:val="00DF7F90"/>
    <w:rsid w:val="00E04E20"/>
    <w:rsid w:val="00E2683B"/>
    <w:rsid w:val="00E3288A"/>
    <w:rsid w:val="00E32A30"/>
    <w:rsid w:val="00E44613"/>
    <w:rsid w:val="00E907B8"/>
    <w:rsid w:val="00EC32B8"/>
    <w:rsid w:val="00ED288C"/>
    <w:rsid w:val="00ED6617"/>
    <w:rsid w:val="00EF344E"/>
    <w:rsid w:val="00EF3710"/>
    <w:rsid w:val="00F16F42"/>
    <w:rsid w:val="00F437EA"/>
    <w:rsid w:val="00F571F5"/>
    <w:rsid w:val="00F856D5"/>
    <w:rsid w:val="00F8607C"/>
    <w:rsid w:val="00F91093"/>
    <w:rsid w:val="00F97D30"/>
    <w:rsid w:val="00FA53BF"/>
    <w:rsid w:val="00FB7790"/>
    <w:rsid w:val="00FD2F1F"/>
    <w:rsid w:val="00FE24D7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452E-2883-4340-A466-87BE73CE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98"/>
    <w:pPr>
      <w:ind w:leftChars="200" w:left="480"/>
    </w:pPr>
  </w:style>
  <w:style w:type="character" w:styleId="a5">
    <w:name w:val="Hyperlink"/>
    <w:basedOn w:val="a0"/>
    <w:uiPriority w:val="99"/>
    <w:unhideWhenUsed/>
    <w:rsid w:val="00551E9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0F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35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cio.gov.hk/en/community/web_mobileapp_accessibility/nurturing_expertis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gcio.gov.hk/en/community/web_mobileapp_accessibility/promulgating_resourc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cio.gov.hk/en/community/web_mobileapp_accessibility/fostering_awareness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gcio.gov.hk/en/community/web_mobileapp_accessibility/government_leadership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OGCIO\Team\DI1\DI11\@Working\2017-06-13_WA%20Leaflet\www.webforall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1916</Characters>
  <Application>Microsoft Office Word</Application>
  <DocSecurity>0</DocSecurity>
  <Lines>15</Lines>
  <Paragraphs>4</Paragraphs>
  <ScaleCrop>false</ScaleCrop>
  <Company>The Government of HKSARG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 MY SIT</dc:creator>
  <cp:lastModifiedBy>Sarah SS LEUNG</cp:lastModifiedBy>
  <cp:revision>4</cp:revision>
  <cp:lastPrinted>2017-07-11T07:45:00Z</cp:lastPrinted>
  <dcterms:created xsi:type="dcterms:W3CDTF">2017-09-06T08:36:00Z</dcterms:created>
  <dcterms:modified xsi:type="dcterms:W3CDTF">2017-09-06T08:46:00Z</dcterms:modified>
</cp:coreProperties>
</file>